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2c28b570c42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AABEL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AABEL AS</w:t>
      </w:r>
    </w:p>
    <w:sectPr>
      <w:headerReference xmlns:r="http://schemas.openxmlformats.org/officeDocument/2006/relationships" w:type="default" r:id="Rb2bd4e89c93848ae"/>
      <w:footerReference xmlns:r="http://schemas.openxmlformats.org/officeDocument/2006/relationships" w:type="default" r:id="Rb6d10fdc6be0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AABEL AS   ·   Org.nr 991 069 887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d4e89c93848ae" /><Relationship Type="http://schemas.openxmlformats.org/officeDocument/2006/relationships/footer" Target="/word/footer1.xml" Id="Rb6d10fdc6be04d40" /></Relationships>
</file>