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68aeaa45404c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SKYTTERN INVEST AS.</w:t>
      </w:r>
    </w:p>
    <w:sectPr>
      <w:headerReference xmlns:r="http://schemas.openxmlformats.org/officeDocument/2006/relationships" w:type="default" r:id="Rdc20f077e9b74ec2"/>
      <w:footerReference xmlns:r="http://schemas.openxmlformats.org/officeDocument/2006/relationships" w:type="default" r:id="R87a19c6bc17040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20f077e9b74ec2" /><Relationship Type="http://schemas.openxmlformats.org/officeDocument/2006/relationships/footer" Target="/word/footer1.xml" Id="R87a19c6bc1704099" /></Relationships>
</file>