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10cc64066444e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TORP ØKONOMI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TORP ØKONOMI AS</w:t>
      </w:r>
    </w:p>
    <w:sectPr>
      <w:headerReference xmlns:r="http://schemas.openxmlformats.org/officeDocument/2006/relationships" w:type="default" r:id="R4a26d76c984644ed"/>
      <w:footerReference xmlns:r="http://schemas.openxmlformats.org/officeDocument/2006/relationships" w:type="default" r:id="R48041552a9034a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TORP ØKONOMI AS   ·   Org.nr 991 324 399   ·   Østre Kullerød 5   ·   3241 SANDEFJORD   ·   phe@torpokonomi.no   ·   www.torpokonomi.no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TORP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26d76c984644ed" /><Relationship Type="http://schemas.openxmlformats.org/officeDocument/2006/relationships/footer" Target="/word/footer1.xml" Id="R48041552a9034af3" /></Relationships>
</file>