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4eef54977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TOURIGA NACIONAL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TOURIGA NACIONAL AS</w:t>
      </w:r>
    </w:p>
    <w:sectPr>
      <w:headerReference xmlns:r="http://schemas.openxmlformats.org/officeDocument/2006/relationships" w:type="default" r:id="R3a8a5f174d244801"/>
      <w:footerReference xmlns:r="http://schemas.openxmlformats.org/officeDocument/2006/relationships" w:type="default" r:id="R938187403bc5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TOURIGA NACIONAL AS   ·   Org.nr 991 345 388   ·   Solhaugveien 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TOURIGA NACIONAL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a5f174d244801" /><Relationship Type="http://schemas.openxmlformats.org/officeDocument/2006/relationships/footer" Target="/word/footer1.xml" Id="R938187403bc54d77" /></Relationships>
</file>