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36575c8b44d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FURULY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FURULY CAPITAL AS</w:t>
      </w:r>
    </w:p>
    <w:sectPr>
      <w:headerReference xmlns:r="http://schemas.openxmlformats.org/officeDocument/2006/relationships" w:type="default" r:id="R3060943d31594c25"/>
      <w:footerReference xmlns:r="http://schemas.openxmlformats.org/officeDocument/2006/relationships" w:type="default" r:id="Rb72cc4c87e224f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FURULY CAPITAL AS   ·   Org.nr 991 380 388   ·   Voldmogrenda   ·   2411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FURULY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0943d31594c25" /><Relationship Type="http://schemas.openxmlformats.org/officeDocument/2006/relationships/footer" Target="/word/footer1.xml" Id="Rb72cc4c87e224fb2" /></Relationships>
</file>