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7a929e920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3L EIENDOM AS</w:t>
      </w:r>
    </w:p>
    <w:sectPr>
      <w:headerReference xmlns:r="http://schemas.openxmlformats.org/officeDocument/2006/relationships" w:type="default" r:id="Re90fe46801e14dc2"/>
      <w:footerReference xmlns:r="http://schemas.openxmlformats.org/officeDocument/2006/relationships" w:type="default" r:id="R828ce4b4e306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3L EIENDOM AS   ·   Org.nr 991 517 081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fe46801e14dc2" /><Relationship Type="http://schemas.openxmlformats.org/officeDocument/2006/relationships/footer" Target="/word/footer1.xml" Id="R828ce4b4e3064916" /></Relationships>
</file>