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508b7dff24e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KIRKESUND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KIRKESUND EIENDOM AS</w:t>
      </w:r>
    </w:p>
    <w:sectPr>
      <w:headerReference xmlns:r="http://schemas.openxmlformats.org/officeDocument/2006/relationships" w:type="default" r:id="Rcfb949815d2f4451"/>
      <w:footerReference xmlns:r="http://schemas.openxmlformats.org/officeDocument/2006/relationships" w:type="default" r:id="R6bdc24c2b9cc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KIRKESUND EIENDOM AS   ·   Org.nr 991 645 772   ·   Barstølveien 17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KIRKESUND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949815d2f4451" /><Relationship Type="http://schemas.openxmlformats.org/officeDocument/2006/relationships/footer" Target="/word/footer1.xml" Id="R6bdc24c2b9cc4fe0" /></Relationships>
</file>