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5c3b230824f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JOTOCO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JOTOCO AS</w:t>
      </w:r>
    </w:p>
    <w:sectPr>
      <w:headerReference xmlns:r="http://schemas.openxmlformats.org/officeDocument/2006/relationships" w:type="default" r:id="R586f19eeedd141f9"/>
      <w:footerReference xmlns:r="http://schemas.openxmlformats.org/officeDocument/2006/relationships" w:type="default" r:id="Ra6d7cc21368c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JOTOCO AS   ·   Org.nr 991 681 663   ·   Søster Mathildes gate 24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f19eeedd141f9" /><Relationship Type="http://schemas.openxmlformats.org/officeDocument/2006/relationships/footer" Target="/word/footer1.xml" Id="Ra6d7cc21368c42b2" /></Relationships>
</file>