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acabf14cd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TRIBRI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TRIBRI AS</w:t>
      </w:r>
    </w:p>
    <w:sectPr>
      <w:headerReference xmlns:r="http://schemas.openxmlformats.org/officeDocument/2006/relationships" w:type="default" r:id="Reae5b62fdfc24764"/>
      <w:footerReference xmlns:r="http://schemas.openxmlformats.org/officeDocument/2006/relationships" w:type="default" r:id="Rf1d0ddeec0c8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TRIBRI AS   ·   Org.nr 991 763 554   ·   Borgenveien 25B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TRIBRI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5b62fdfc24764" /><Relationship Type="http://schemas.openxmlformats.org/officeDocument/2006/relationships/footer" Target="/word/footer1.xml" Id="Rf1d0ddeec0c8478f" /></Relationships>
</file>