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b57b689fa92460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FREKHAUG REGNSKAP Øyvind Vaksvik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Frekhaug,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FREKHAUG REGNSKAP Øyvind Vaksvik</w:t>
      </w:r>
    </w:p>
    <w:sectPr>
      <w:headerReference xmlns:r="http://schemas.openxmlformats.org/officeDocument/2006/relationships" w:type="default" r:id="R1cbdb0265f50418d"/>
      <w:footerReference xmlns:r="http://schemas.openxmlformats.org/officeDocument/2006/relationships" w:type="default" r:id="R3f556bfa1a0d44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FREKHAUG REGNSKAP Øyvind Vaksvik   ·   Org.nr 992 036 397   ·   Rosslandsvegen 360   ·   5918 FREKHAUG   ·   Tlf. 56 17 67 10   ·   www.frekhaugregnskap.no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FREKHAUG REGNSKAP Øyvind Vaksvik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bdb0265f50418d" /><Relationship Type="http://schemas.openxmlformats.org/officeDocument/2006/relationships/footer" Target="/word/footer1.xml" Id="R3f556bfa1a0d4465" /></Relationships>
</file>