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8aa1f24d2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RMA EIENDOMSUTVIKLING AS.</w:t>
      </w:r>
    </w:p>
    <w:sectPr>
      <w:headerReference xmlns:r="http://schemas.openxmlformats.org/officeDocument/2006/relationships" w:type="default" r:id="R16b86e8a3de24437"/>
      <w:footerReference xmlns:r="http://schemas.openxmlformats.org/officeDocument/2006/relationships" w:type="default" r:id="R9c42905a99b6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EIENDOMSUTVIKLING AS   ·   Org.nr 992 071 958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86e8a3de24437" /><Relationship Type="http://schemas.openxmlformats.org/officeDocument/2006/relationships/footer" Target="/word/footer1.xml" Id="R9c42905a99b648f9" /></Relationships>
</file>