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1a43e040034c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RMA EIENDOMSUTVIKLING AS</w:t>
      </w:r>
    </w:p>
    <w:sectPr>
      <w:headerReference xmlns:r="http://schemas.openxmlformats.org/officeDocument/2006/relationships" w:type="default" r:id="R8930c73b33c744fb"/>
      <w:footerReference xmlns:r="http://schemas.openxmlformats.org/officeDocument/2006/relationships" w:type="default" r:id="R6187ddf97a2c40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RMA EIENDOMSUTVIKLING AS   ·   Org.nr 992 071 958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RMA EIENDOMSUTVIKLING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30c73b33c744fb" /><Relationship Type="http://schemas.openxmlformats.org/officeDocument/2006/relationships/footer" Target="/word/footer1.xml" Id="R6187ddf97a2c40bd" /></Relationships>
</file>