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fbbdddf81243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PRECIS GRAFISK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PRECIS GRAFISK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eb484c1eb49df"/>
      <w:footerReference xmlns:r="http://schemas.openxmlformats.org/officeDocument/2006/relationships" w:type="default" r:id="Rd48b15590371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 GRAFISK AS   ·   Org.nr 992 155 175   ·   Blylagveien 54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 GRAFISK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eb484c1eb49df" /><Relationship Type="http://schemas.openxmlformats.org/officeDocument/2006/relationships/footer" Target="/word/footer1.xml" Id="Rd48b155903714e9d" /></Relationships>
</file>