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639fe9b8b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a020d2bbc47bb"/>
      <w:footerReference xmlns:r="http://schemas.openxmlformats.org/officeDocument/2006/relationships" w:type="default" r:id="R428b0f1d6cfe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PROLAN AS   ·   Org.nr 992 199 040   ·   Skytten 4   ·   1348 RYKKINN   ·   post@prolan.no   ·   www.prolan.no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a020d2bbc47bb" /><Relationship Type="http://schemas.openxmlformats.org/officeDocument/2006/relationships/footer" Target="/word/footer1.xml" Id="R428b0f1d6cfe4b9c" /></Relationships>
</file>