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25b41c010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ebdccbbaa40c9"/>
      <w:footerReference xmlns:r="http://schemas.openxmlformats.org/officeDocument/2006/relationships" w:type="default" r:id="R8935511f63dd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GISNA AS   ·   Org.nr 992 694 777   ·   c/o Bachke &amp; Co A/S,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ebdccbbaa40c9" /><Relationship Type="http://schemas.openxmlformats.org/officeDocument/2006/relationships/footer" Target="/word/footer1.xml" Id="R8935511f63dd418f" /></Relationships>
</file>