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12c91ef94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OAVIK CAPITAL AS</w:t>
      </w:r>
    </w:p>
    <w:sectPr>
      <w:headerReference xmlns:r="http://schemas.openxmlformats.org/officeDocument/2006/relationships" w:type="default" r:id="R04c59b92570642d7"/>
      <w:footerReference xmlns:r="http://schemas.openxmlformats.org/officeDocument/2006/relationships" w:type="default" r:id="Rd9dc4a30abff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59b92570642d7" /><Relationship Type="http://schemas.openxmlformats.org/officeDocument/2006/relationships/footer" Target="/word/footer1.xml" Id="Rd9dc4a30abff4132" /></Relationships>
</file>