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293c4744f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a66b3c865460f"/>
      <w:footerReference xmlns:r="http://schemas.openxmlformats.org/officeDocument/2006/relationships" w:type="default" r:id="Rf341e4ea4c28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MAANA EIENDOM AS   ·   Org.nr 993 148 652   ·   Svaddevegen 145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a66b3c865460f" /><Relationship Type="http://schemas.openxmlformats.org/officeDocument/2006/relationships/footer" Target="/word/footer1.xml" Id="Rf341e4ea4c284198" /></Relationships>
</file>