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26203fd4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USKEDAL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USKEDAL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5298c2c0d44c4"/>
      <w:footerReference xmlns:r="http://schemas.openxmlformats.org/officeDocument/2006/relationships" w:type="default" r:id="Rce66a27fe78c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USKEDAL IDRETTSLAG   ·   Org.nr 993 741 663   ·   c/o Christoffer Fossli, Kjerlandssido 10   ·   5463 USKEDALEN   ·   chris.fossli@gmail.com   ·   uskedalen.no/uil/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USKEDAL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5298c2c0d44c4" /><Relationship Type="http://schemas.openxmlformats.org/officeDocument/2006/relationships/footer" Target="/word/footer1.xml" Id="Rce66a27fe78c4526" /></Relationships>
</file>