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720261e4724bb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Ås,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INDCON AS</w:t>
      </w:r>
    </w:p>
    <w:sectPr>
      <w:headerReference xmlns:r="http://schemas.openxmlformats.org/officeDocument/2006/relationships" w:type="default" r:id="R798cda9b73d34e61"/>
      <w:footerReference xmlns:r="http://schemas.openxmlformats.org/officeDocument/2006/relationships" w:type="default" r:id="R2dbd609cbb1c4a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INDCON AS   ·   Org.nr 994 164 708   ·   Sagaveien 3   ·   1430 ÅS   ·   post@indcon.no   ·   www.indcon.no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INDCON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8cda9b73d34e61" /><Relationship Type="http://schemas.openxmlformats.org/officeDocument/2006/relationships/footer" Target="/word/footer1.xml" Id="R2dbd609cbb1c4adb" /></Relationships>
</file>