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98eb30e6f7463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Ås,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INDCON AS</w:t>
      </w:r>
    </w:p>
    <w:sectPr>
      <w:headerReference xmlns:r="http://schemas.openxmlformats.org/officeDocument/2006/relationships" w:type="default" r:id="R491dd8bd0c3e4416"/>
      <w:footerReference xmlns:r="http://schemas.openxmlformats.org/officeDocument/2006/relationships" w:type="default" r:id="Rbd1916c634c749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INDCON AS   ·   Org.nr 994 164 708   ·   Sagaveien 3   ·   1430 ÅS   ·   post@indcon.no   ·   www.indcon.no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INDCON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1dd8bd0c3e4416" /><Relationship Type="http://schemas.openxmlformats.org/officeDocument/2006/relationships/footer" Target="/word/footer1.xml" Id="Rbd1916c634c74943" /></Relationships>
</file>