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1c74327fc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ac8880ab444815"/>
      <w:footerReference xmlns:r="http://schemas.openxmlformats.org/officeDocument/2006/relationships" w:type="default" r:id="R95f0d3ff383d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REME EIENDOM AS   ·   Org.nr 994 165 488   ·   c/o BRG Eiendom AS, Tangen 8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c8880ab444815" /><Relationship Type="http://schemas.openxmlformats.org/officeDocument/2006/relationships/footer" Target="/word/footer1.xml" Id="R95f0d3ff383d47c0" /></Relationships>
</file>