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b9f326328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EIENDOMSINVESTOR MANAGEMENT AS.</w:t>
      </w:r>
    </w:p>
    <w:sectPr>
      <w:headerReference xmlns:r="http://schemas.openxmlformats.org/officeDocument/2006/relationships" w:type="default" r:id="R7ced0ca68b54467c"/>
      <w:footerReference xmlns:r="http://schemas.openxmlformats.org/officeDocument/2006/relationships" w:type="default" r:id="R0769ac94e462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EIENDOMSINVESTOR MANAGEMENT AS   ·   Org.nr 994 246 607   ·   Olav Brunborgs vei 6   ·   1396 BILLINGSTAD   ·   enh@eiendomsinvestor.no   ·   www.eiendomsinvestor.no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EIENDOMSINVESTOR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d0ca68b54467c" /><Relationship Type="http://schemas.openxmlformats.org/officeDocument/2006/relationships/footer" Target="/word/footer1.xml" Id="R0769ac94e46248e3" /></Relationships>
</file>