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d94e6eb83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REVISJON AS</w:t>
      </w:r>
    </w:p>
    <w:sectPr>
      <w:headerReference xmlns:r="http://schemas.openxmlformats.org/officeDocument/2006/relationships" w:type="default" r:id="R12f98aea20fc442e"/>
      <w:footerReference xmlns:r="http://schemas.openxmlformats.org/officeDocument/2006/relationships" w:type="default" r:id="R1f4619b8f1d8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REVISJON AS   ·   Org.nr 994 503 235   ·   Bragernes torg 4   ·   3017 DRAMMEN   ·   marius@borgerevisjon.no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98aea20fc442e" /><Relationship Type="http://schemas.openxmlformats.org/officeDocument/2006/relationships/footer" Target="/word/footer1.xml" Id="R1f4619b8f1d84511" /></Relationships>
</file>