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98e45d02747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ANAXO CAPITAL AS</w:t>
      </w:r>
    </w:p>
    <w:sectPr>
      <w:headerReference xmlns:r="http://schemas.openxmlformats.org/officeDocument/2006/relationships" w:type="default" r:id="R72d299f0f99d4a18"/>
      <w:footerReference xmlns:r="http://schemas.openxmlformats.org/officeDocument/2006/relationships" w:type="default" r:id="R4aacddd3ec0549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ANAXO CAPITAL AS   ·   Org.nr 994 962 469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ANAXO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d299f0f99d4a18" /><Relationship Type="http://schemas.openxmlformats.org/officeDocument/2006/relationships/footer" Target="/word/footer1.xml" Id="R4aacddd3ec05498c" /></Relationships>
</file>