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5f789cbccb40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ACRYLICON BALTIC UAB, org.nr 995 021 846,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Lt-03113 Vilnius,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ACRYLICON BALTIC UAB</w:t>
      </w:r>
    </w:p>
    <w:sectPr>
      <w:headerReference xmlns:r="http://schemas.openxmlformats.org/officeDocument/2006/relationships" w:type="default" r:id="Re8e3885a376d429c"/>
      <w:footerReference xmlns:r="http://schemas.openxmlformats.org/officeDocument/2006/relationships" w:type="default" r:id="R8f2383e991dd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BALTIC UAB   ·   Org.nr 995 021 846   ·   Gedimino Br 47-8   ·   LT-03113 VILNIUS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BALTIC UAB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e3885a376d429c" /><Relationship Type="http://schemas.openxmlformats.org/officeDocument/2006/relationships/footer" Target="/word/footer1.xml" Id="R8f2383e991dd47cc" /></Relationships>
</file>