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8c2e2724fb43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Lt-03113 Vilnius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ACRYLICON BALTIC UAB.</w:t>
      </w:r>
    </w:p>
    <w:sectPr>
      <w:headerReference xmlns:r="http://schemas.openxmlformats.org/officeDocument/2006/relationships" w:type="default" r:id="R1108623d759147e2"/>
      <w:footerReference xmlns:r="http://schemas.openxmlformats.org/officeDocument/2006/relationships" w:type="default" r:id="Re069e8b69ea044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ACRYLICON BALTIC UAB   ·   Org.nr 995 021 846   ·   Gedimino Br 47-8   ·   LT-03113 VILNIUS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ACRYLICON BALTIC UAB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08623d759147e2" /><Relationship Type="http://schemas.openxmlformats.org/officeDocument/2006/relationships/footer" Target="/word/footer1.xml" Id="Re069e8b69ea04404" /></Relationships>
</file>