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a7caf6aaf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D.K. EIENDOM AS, org.nr 995 113 708,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D.K. EIENDOM AS</w:t>
      </w:r>
    </w:p>
    <w:sectPr>
      <w:headerReference xmlns:r="http://schemas.openxmlformats.org/officeDocument/2006/relationships" w:type="default" r:id="R72524c183b1d411b"/>
      <w:footerReference xmlns:r="http://schemas.openxmlformats.org/officeDocument/2006/relationships" w:type="default" r:id="R9d7ccd84d84f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24c183b1d411b" /><Relationship Type="http://schemas.openxmlformats.org/officeDocument/2006/relationships/footer" Target="/word/footer1.xml" Id="R9d7ccd84d84f4b08" /></Relationships>
</file>