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f826de695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TIENTI AS.</w:t>
      </w:r>
    </w:p>
    <w:sectPr>
      <w:headerReference xmlns:r="http://schemas.openxmlformats.org/officeDocument/2006/relationships" w:type="default" r:id="R62a532a9475b41b5"/>
      <w:footerReference xmlns:r="http://schemas.openxmlformats.org/officeDocument/2006/relationships" w:type="default" r:id="R4b37b24bb187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532a9475b41b5" /><Relationship Type="http://schemas.openxmlformats.org/officeDocument/2006/relationships/footer" Target="/word/footer1.xml" Id="R4b37b24bb18748a2" /></Relationships>
</file>