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e2c89ddc2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 CONSULT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 CONSULT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23e4b2cce4cd6"/>
      <w:footerReference xmlns:r="http://schemas.openxmlformats.org/officeDocument/2006/relationships" w:type="default" r:id="R9a0911180c35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 CONSULT LTD   ·   Org.nr 995 228 157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 CONSULT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23e4b2cce4cd6" /><Relationship Type="http://schemas.openxmlformats.org/officeDocument/2006/relationships/footer" Target="/word/footer1.xml" Id="R9a0911180c3548e8" /></Relationships>
</file>