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f7c7d78a149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VEA EIENDOM &amp;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VEA EIENDOM &amp;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adcb098d8d4d74"/>
      <w:footerReference xmlns:r="http://schemas.openxmlformats.org/officeDocument/2006/relationships" w:type="default" r:id="R9384e70b442d4a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VEA EIENDOM &amp; UTLEIE AS   ·   Org.nr 995 378 159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VEA EIENDOM &amp;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dcb098d8d4d74" /><Relationship Type="http://schemas.openxmlformats.org/officeDocument/2006/relationships/footer" Target="/word/footer1.xml" Id="R9384e70b442d4a8f" /></Relationships>
</file>