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ef4678d55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GJESDAL &amp; RØDBERG AS</w:t>
      </w:r>
    </w:p>
    <w:sectPr>
      <w:headerReference xmlns:r="http://schemas.openxmlformats.org/officeDocument/2006/relationships" w:type="default" r:id="R549e5ed246774b98"/>
      <w:footerReference xmlns:r="http://schemas.openxmlformats.org/officeDocument/2006/relationships" w:type="default" r:id="R51f064d16f69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GJESDAL &amp; RØDBERG AS   ·   Org.nr 995 700 077   ·   Skurvebakkane 40   ·   4331 ÅLGÅRD   ·   Tlf. 90 50 24 55   ·   post@g-r.no   ·   www.g-r.no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GJESDAL &amp; RØDBERG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e5ed246774b98" /><Relationship Type="http://schemas.openxmlformats.org/officeDocument/2006/relationships/footer" Target="/word/footer1.xml" Id="R51f064d16f694cc9" /></Relationships>
</file>