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1eb5bdd9de41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MURERFIRMA GJESDAL &amp; RØDBERG AS</w:t>
      </w:r>
    </w:p>
    <w:sectPr>
      <w:headerReference xmlns:r="http://schemas.openxmlformats.org/officeDocument/2006/relationships" w:type="default" r:id="R7d5eeace9a2f411b"/>
      <w:footerReference xmlns:r="http://schemas.openxmlformats.org/officeDocument/2006/relationships" w:type="default" r:id="Rc8d11e87ccbc40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GJESDAL &amp; RØDBERG AS   ·   Org.nr 995 700 077   ·   Skurvebakkane 40   ·   4331 ÅLGÅRD   ·   Tlf. 90 50 24 55   ·   post@g-r.no   ·   www.g-r.no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GJESDAL &amp; RØDBERG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5eeace9a2f411b" /><Relationship Type="http://schemas.openxmlformats.org/officeDocument/2006/relationships/footer" Target="/word/footer1.xml" Id="Rc8d11e87ccbc4055" /></Relationships>
</file>