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c638cb22349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DIONES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DIONES AS</w:t>
      </w:r>
    </w:p>
    <w:sectPr>
      <w:headerReference xmlns:r="http://schemas.openxmlformats.org/officeDocument/2006/relationships" w:type="default" r:id="R58bdfa6cba40455a"/>
      <w:footerReference xmlns:r="http://schemas.openxmlformats.org/officeDocument/2006/relationships" w:type="default" r:id="R172a43acd7fb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dfa6cba40455a" /><Relationship Type="http://schemas.openxmlformats.org/officeDocument/2006/relationships/footer" Target="/word/footer1.xml" Id="R172a43acd7fb4142" /></Relationships>
</file>