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8c035c157c44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REKKJETUNET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REKKJETUNET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c37d94dde14ae1"/>
      <w:footerReference xmlns:r="http://schemas.openxmlformats.org/officeDocument/2006/relationships" w:type="default" r:id="Rac873d076b294a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REKKJETUNET AS   ·   Org.nr 996 019 063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REKKJETUNET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c37d94dde14ae1" /><Relationship Type="http://schemas.openxmlformats.org/officeDocument/2006/relationships/footer" Target="/word/footer1.xml" Id="Rac873d076b294a92" /></Relationships>
</file>