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f82b839ce48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HETLANDS CAPITAL AS</w:t>
      </w:r>
    </w:p>
    <w:sectPr>
      <w:headerReference xmlns:r="http://schemas.openxmlformats.org/officeDocument/2006/relationships" w:type="default" r:id="R11cc7f9d7a0643b5"/>
      <w:footerReference xmlns:r="http://schemas.openxmlformats.org/officeDocument/2006/relationships" w:type="default" r:id="Rb3072c326deb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c7f9d7a0643b5" /><Relationship Type="http://schemas.openxmlformats.org/officeDocument/2006/relationships/footer" Target="/word/footer1.xml" Id="Rb3072c326deb4457" /></Relationships>
</file>