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b392830e9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BLOMSTER &amp; INTERIØR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BLOMSTER &amp; INTERIØR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29eb4e80c541e5"/>
      <w:footerReference xmlns:r="http://schemas.openxmlformats.org/officeDocument/2006/relationships" w:type="default" r:id="Rd6d427a5a67c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BLOMSTER &amp; INTERIØR AS   ·   Org.nr 996 824 381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BLOMSTER &amp;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9eb4e80c541e5" /><Relationship Type="http://schemas.openxmlformats.org/officeDocument/2006/relationships/footer" Target="/word/footer1.xml" Id="Rd6d427a5a67c4d95" /></Relationships>
</file>