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8f66beea3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BLOMSTER &amp; INTERIØR AS</w:t>
      </w:r>
    </w:p>
    <w:sectPr>
      <w:headerReference xmlns:r="http://schemas.openxmlformats.org/officeDocument/2006/relationships" w:type="default" r:id="R0fe8099fd7034451"/>
      <w:footerReference xmlns:r="http://schemas.openxmlformats.org/officeDocument/2006/relationships" w:type="default" r:id="R24dad89d6c4e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BLOMSTER &amp; INTERIØR AS   ·   Org.nr 996 824 381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BLOMSTER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8099fd7034451" /><Relationship Type="http://schemas.openxmlformats.org/officeDocument/2006/relationships/footer" Target="/word/footer1.xml" Id="R24dad89d6c4e43f8" /></Relationships>
</file>