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1e4e9ee9b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HTE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HTE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02ad908644c9f"/>
      <w:footerReference xmlns:r="http://schemas.openxmlformats.org/officeDocument/2006/relationships" w:type="default" r:id="R11f7edf50851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HTE PROPERTY AS   ·   Org.nr 997 013 379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HTE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02ad908644c9f" /><Relationship Type="http://schemas.openxmlformats.org/officeDocument/2006/relationships/footer" Target="/word/footer1.xml" Id="R11f7edf508514b0e" /></Relationships>
</file>