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da28b11a224e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ELECTRONOR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ELECTRONOR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6c6c4607cf45cb"/>
      <w:footerReference xmlns:r="http://schemas.openxmlformats.org/officeDocument/2006/relationships" w:type="default" r:id="Rdddb3165eeb04d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ELECTRONOR AS   ·   Org.nr 997 103 289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ELECTRONOR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6c6c4607cf45cb" /><Relationship Type="http://schemas.openxmlformats.org/officeDocument/2006/relationships/footer" Target="/word/footer1.xml" Id="Rdddb3165eeb04daf" /></Relationships>
</file>