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353048dae4d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OG RIDELÆRER FRIDA AKSNES NUF</w:t>
      </w:r>
    </w:p>
    <w:sectPr>
      <w:headerReference xmlns:r="http://schemas.openxmlformats.org/officeDocument/2006/relationships" w:type="default" r:id="Rdec2c9ff61cb472d"/>
      <w:footerReference xmlns:r="http://schemas.openxmlformats.org/officeDocument/2006/relationships" w:type="default" r:id="Rd1764dd23fef4f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OG RIDELÆRER FRIDA AKSNES NUF   ·   Org.nr 997 231 821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OG RIDELÆRER FRIDA AKSNES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2c9ff61cb472d" /><Relationship Type="http://schemas.openxmlformats.org/officeDocument/2006/relationships/footer" Target="/word/footer1.xml" Id="Rd1764dd23fef4f5e" /></Relationships>
</file>