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b1c35c93c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FORTUNA REGNSKAP AS.</w:t>
      </w:r>
    </w:p>
    <w:sectPr>
      <w:headerReference xmlns:r="http://schemas.openxmlformats.org/officeDocument/2006/relationships" w:type="default" r:id="R3b8939b0aa944ebf"/>
      <w:footerReference xmlns:r="http://schemas.openxmlformats.org/officeDocument/2006/relationships" w:type="default" r:id="R3fdce84db12f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939b0aa944ebf" /><Relationship Type="http://schemas.openxmlformats.org/officeDocument/2006/relationships/footer" Target="/word/footer1.xml" Id="R3fdce84db12f49fc" /></Relationships>
</file>