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fc0f7ca474e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JRB BALDER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JRB BALDER HOLDING AS</w:t>
      </w:r>
    </w:p>
    <w:sectPr>
      <w:headerReference xmlns:r="http://schemas.openxmlformats.org/officeDocument/2006/relationships" w:type="default" r:id="R58aa3de7d1924cd6"/>
      <w:footerReference xmlns:r="http://schemas.openxmlformats.org/officeDocument/2006/relationships" w:type="default" r:id="R1e2e926f61de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JRB BALDER HOLDING AS   ·   Org.nr 997 255 674   ·   Øvre Krohnåsen 25   ·   5239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JRB BALDER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a3de7d1924cd6" /><Relationship Type="http://schemas.openxmlformats.org/officeDocument/2006/relationships/footer" Target="/word/footer1.xml" Id="R1e2e926f61de4618" /></Relationships>
</file>