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9ae1938a0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JENRUD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JENRUD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a675b8f4741d2"/>
      <w:footerReference xmlns:r="http://schemas.openxmlformats.org/officeDocument/2006/relationships" w:type="default" r:id="Rfc2532dd0c4b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JENRUD EIENDOM AS   ·   Org.nr 997 269 403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a675b8f4741d2" /><Relationship Type="http://schemas.openxmlformats.org/officeDocument/2006/relationships/footer" Target="/word/footer1.xml" Id="Rfc2532dd0c4b444c" /></Relationships>
</file>