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f3b623713f47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H&amp;R EQUITY AS, org.nr 997 497 775,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H&amp;R EQUITY AS</w:t>
      </w:r>
    </w:p>
    <w:sectPr>
      <w:headerReference xmlns:r="http://schemas.openxmlformats.org/officeDocument/2006/relationships" w:type="default" r:id="R596b254242bc4274"/>
      <w:footerReference xmlns:r="http://schemas.openxmlformats.org/officeDocument/2006/relationships" w:type="default" r:id="R1430de9f8d0e4b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H&amp;R EQUITY AS   ·   Org.nr 997 497 775   ·   Rabben   ·   7863 OVERHALLA   ·   Tlf. 94 78 79 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H&amp;R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6b254242bc4274" /><Relationship Type="http://schemas.openxmlformats.org/officeDocument/2006/relationships/footer" Target="/word/footer1.xml" Id="R1430de9f8d0e4b4c" /></Relationships>
</file>