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5a1bd403443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 CAPITAL AS</w:t>
      </w:r>
    </w:p>
    <w:sectPr>
      <w:headerReference xmlns:r="http://schemas.openxmlformats.org/officeDocument/2006/relationships" w:type="default" r:id="Rbbe54341f0af4942"/>
      <w:footerReference xmlns:r="http://schemas.openxmlformats.org/officeDocument/2006/relationships" w:type="default" r:id="Rd3d50376d4cc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 CAPITAL AS   ·   Org.nr 997 523 237   ·   c/o Hospitality Invest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54341f0af4942" /><Relationship Type="http://schemas.openxmlformats.org/officeDocument/2006/relationships/footer" Target="/word/footer1.xml" Id="Rd3d50376d4cc4867" /></Relationships>
</file>