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f1ae448e141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EBABA AS</w:t>
      </w:r>
    </w:p>
    <w:sectPr>
      <w:headerReference xmlns:r="http://schemas.openxmlformats.org/officeDocument/2006/relationships" w:type="default" r:id="Rd72e25d2d4f94628"/>
      <w:footerReference xmlns:r="http://schemas.openxmlformats.org/officeDocument/2006/relationships" w:type="default" r:id="Rb09479925b75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EBABA AS   ·   Org.nr 997 690 680   ·   c/o Eiolf Berge, Salsteinstien 35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e25d2d4f94628" /><Relationship Type="http://schemas.openxmlformats.org/officeDocument/2006/relationships/footer" Target="/word/footer1.xml" Id="Rb09479925b754ff1" /></Relationships>
</file>