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a6d246a33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BOBSTER INVEST AS</w:t>
      </w:r>
    </w:p>
    <w:sectPr>
      <w:headerReference xmlns:r="http://schemas.openxmlformats.org/officeDocument/2006/relationships" w:type="default" r:id="R1294aab0e2ec422e"/>
      <w:footerReference xmlns:r="http://schemas.openxmlformats.org/officeDocument/2006/relationships" w:type="default" r:id="R6f87815b5c7f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aab0e2ec422e" /><Relationship Type="http://schemas.openxmlformats.org/officeDocument/2006/relationships/footer" Target="/word/footer1.xml" Id="R6f87815b5c7f4215" /></Relationships>
</file>