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788c4c94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HESKJE INVEST AS</w:t>
      </w:r>
    </w:p>
    <w:sectPr>
      <w:headerReference xmlns:r="http://schemas.openxmlformats.org/officeDocument/2006/relationships" w:type="default" r:id="R8b44294d2c49463d"/>
      <w:footerReference xmlns:r="http://schemas.openxmlformats.org/officeDocument/2006/relationships" w:type="default" r:id="Rc7d0cc7e47b5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294d2c49463d" /><Relationship Type="http://schemas.openxmlformats.org/officeDocument/2006/relationships/footer" Target="/word/footer1.xml" Id="Rc7d0cc7e47b5466a" /></Relationships>
</file>