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dc53b7800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KIF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KIF EIENDOM AS</w:t>
      </w:r>
    </w:p>
    <w:sectPr>
      <w:headerReference xmlns:r="http://schemas.openxmlformats.org/officeDocument/2006/relationships" w:type="default" r:id="R9034a8ffe5ed4d4c"/>
      <w:footerReference xmlns:r="http://schemas.openxmlformats.org/officeDocument/2006/relationships" w:type="default" r:id="R9317fd3e388a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KIF EIENDOM AS   ·   Org.nr 997 941 721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KIF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4a8ffe5ed4d4c" /><Relationship Type="http://schemas.openxmlformats.org/officeDocument/2006/relationships/footer" Target="/word/footer1.xml" Id="R9317fd3e388a4552" /></Relationships>
</file>