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bed2cf0a5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2f2b5e73f4a38"/>
      <w:footerReference xmlns:r="http://schemas.openxmlformats.org/officeDocument/2006/relationships" w:type="default" r:id="R52adc1d4aff1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HANDELAND EIGEDOM AS   ·   Org.nr 998 034 949   ·   Vågen 147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2f2b5e73f4a38" /><Relationship Type="http://schemas.openxmlformats.org/officeDocument/2006/relationships/footer" Target="/word/footer1.xml" Id="R52adc1d4aff14690" /></Relationships>
</file>